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EC" w:rsidRDefault="00181384">
      <w:pPr>
        <w:rPr>
          <w:rFonts w:hint="eastAsia"/>
        </w:rPr>
      </w:pPr>
      <w:r w:rsidRPr="00181384">
        <w:rPr>
          <w:rFonts w:hint="eastAsia"/>
        </w:rPr>
        <w:t>关于印发《安徽省博士后研究人员高级职称评审认定工作实施办法（试行）》的通知</w:t>
      </w:r>
    </w:p>
    <w:p w:rsidR="00181384" w:rsidRDefault="00181384" w:rsidP="00181384">
      <w:pPr>
        <w:pStyle w:val="a3"/>
        <w:shd w:val="clear" w:color="auto" w:fill="FFFFFF"/>
        <w:spacing w:before="0" w:beforeAutospacing="0" w:after="0" w:afterAutospacing="0" w:line="600" w:lineRule="atLeast"/>
        <w:jc w:val="both"/>
        <w:rPr>
          <w:rFonts w:ascii="Calibri" w:hAnsi="Calibri"/>
          <w:color w:val="282828"/>
          <w:sz w:val="21"/>
          <w:szCs w:val="21"/>
        </w:rPr>
      </w:pPr>
      <w:r>
        <w:rPr>
          <w:rFonts w:ascii="仿宋" w:eastAsia="仿宋" w:hAnsi="仿宋" w:hint="eastAsia"/>
          <w:color w:val="282828"/>
          <w:sz w:val="32"/>
          <w:szCs w:val="32"/>
        </w:rPr>
        <w:t>各市及广德市、宿松县人力资源社会保障局，省直有关单位、各博士后设站单位：</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现将《安徽省博士后研究人员高级职称评审认定工作实施办法（试行）》印发给你们，请认真遵照执行。</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hint="eastAsia"/>
          <w:color w:val="282828"/>
          <w:sz w:val="32"/>
          <w:szCs w:val="32"/>
        </w:rPr>
        <w:t> </w:t>
      </w:r>
    </w:p>
    <w:p w:rsidR="00181384" w:rsidRDefault="00181384" w:rsidP="00181384">
      <w:pPr>
        <w:pStyle w:val="a3"/>
        <w:shd w:val="clear" w:color="auto" w:fill="FFFFFF"/>
        <w:spacing w:before="0" w:beforeAutospacing="0" w:after="0" w:afterAutospacing="0" w:line="600" w:lineRule="atLeast"/>
        <w:ind w:firstLine="4480"/>
        <w:jc w:val="both"/>
        <w:rPr>
          <w:rFonts w:ascii="Calibri" w:hAnsi="Calibri"/>
          <w:color w:val="282828"/>
          <w:sz w:val="21"/>
          <w:szCs w:val="21"/>
        </w:rPr>
      </w:pPr>
      <w:r>
        <w:rPr>
          <w:rFonts w:hint="eastAsia"/>
          <w:color w:val="282828"/>
          <w:sz w:val="32"/>
          <w:szCs w:val="32"/>
        </w:rPr>
        <w:t>    </w:t>
      </w:r>
      <w:r>
        <w:rPr>
          <w:rFonts w:ascii="仿宋" w:eastAsia="仿宋" w:hAnsi="仿宋" w:cs="仿宋" w:hint="eastAsia"/>
          <w:color w:val="282828"/>
          <w:sz w:val="32"/>
          <w:szCs w:val="32"/>
        </w:rPr>
        <w:t xml:space="preserve"> 2020</w:t>
      </w:r>
      <w:r>
        <w:rPr>
          <w:rFonts w:ascii="仿宋" w:eastAsia="仿宋" w:hAnsi="仿宋" w:hint="eastAsia"/>
          <w:color w:val="282828"/>
          <w:sz w:val="32"/>
          <w:szCs w:val="32"/>
        </w:rPr>
        <w:t>年11月4日</w:t>
      </w:r>
    </w:p>
    <w:p w:rsidR="00181384" w:rsidRDefault="00181384" w:rsidP="00181384">
      <w:pPr>
        <w:pStyle w:val="a3"/>
        <w:shd w:val="clear" w:color="auto" w:fill="FFFFFF"/>
        <w:spacing w:before="0" w:beforeAutospacing="0" w:after="0" w:afterAutospacing="0" w:line="600" w:lineRule="atLeast"/>
        <w:ind w:firstLine="960"/>
        <w:jc w:val="both"/>
        <w:rPr>
          <w:rFonts w:ascii="Calibri" w:hAnsi="Calibri"/>
          <w:color w:val="282828"/>
          <w:sz w:val="21"/>
          <w:szCs w:val="21"/>
        </w:rPr>
      </w:pPr>
      <w:r>
        <w:rPr>
          <w:rFonts w:ascii="仿宋" w:eastAsia="仿宋" w:hAnsi="仿宋" w:hint="eastAsia"/>
          <w:color w:val="282828"/>
          <w:sz w:val="32"/>
          <w:szCs w:val="32"/>
        </w:rPr>
        <w:t>（此件主动公开）</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方正小标宋简体" w:eastAsia="方正小标宋简体" w:hAnsi="Calibri" w:hint="eastAsia"/>
          <w:color w:val="282828"/>
          <w:sz w:val="44"/>
          <w:szCs w:val="44"/>
        </w:rPr>
        <w:t>安徽省博士后研究人员高级职称评审</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方正小标宋简体" w:eastAsia="方正小标宋简体" w:hAnsi="Calibri" w:hint="eastAsia"/>
          <w:color w:val="282828"/>
          <w:sz w:val="44"/>
          <w:szCs w:val="44"/>
        </w:rPr>
        <w:t>认定工作实施办法（试行）</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hint="eastAsia"/>
          <w:b/>
          <w:bCs/>
          <w:color w:val="282828"/>
          <w:sz w:val="32"/>
          <w:szCs w:val="32"/>
        </w:rPr>
        <w:t> </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黑体" w:eastAsia="黑体" w:hAnsi="黑体" w:hint="eastAsia"/>
          <w:color w:val="282828"/>
          <w:sz w:val="32"/>
          <w:szCs w:val="32"/>
        </w:rPr>
        <w:t>第一章</w:t>
      </w:r>
      <w:r>
        <w:rPr>
          <w:rFonts w:hint="eastAsia"/>
          <w:color w:val="282828"/>
          <w:sz w:val="32"/>
          <w:szCs w:val="32"/>
        </w:rPr>
        <w:t>  </w:t>
      </w:r>
      <w:r>
        <w:rPr>
          <w:rFonts w:ascii="黑体" w:eastAsia="黑体" w:hAnsi="黑体" w:hint="eastAsia"/>
          <w:color w:val="282828"/>
          <w:sz w:val="32"/>
          <w:szCs w:val="32"/>
        </w:rPr>
        <w:t>总</w:t>
      </w:r>
      <w:r>
        <w:rPr>
          <w:rFonts w:hint="eastAsia"/>
          <w:color w:val="282828"/>
          <w:sz w:val="32"/>
          <w:szCs w:val="32"/>
        </w:rPr>
        <w:t>  </w:t>
      </w:r>
      <w:r>
        <w:rPr>
          <w:rFonts w:ascii="黑体" w:eastAsia="黑体" w:hAnsi="黑体" w:hint="eastAsia"/>
          <w:color w:val="282828"/>
          <w:sz w:val="32"/>
          <w:szCs w:val="32"/>
        </w:rPr>
        <w:t>则</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楷体" w:eastAsia="楷体" w:hAnsi="楷体" w:hint="eastAsia"/>
          <w:b/>
          <w:bCs/>
          <w:color w:val="282828"/>
          <w:sz w:val="32"/>
          <w:szCs w:val="32"/>
        </w:rPr>
        <w:t>第一条</w:t>
      </w:r>
      <w:r>
        <w:rPr>
          <w:rFonts w:hint="eastAsia"/>
          <w:b/>
          <w:bCs/>
          <w:color w:val="282828"/>
          <w:sz w:val="32"/>
          <w:szCs w:val="32"/>
        </w:rPr>
        <w:t> </w:t>
      </w:r>
      <w:r>
        <w:rPr>
          <w:rFonts w:hint="eastAsia"/>
          <w:color w:val="282828"/>
          <w:sz w:val="32"/>
          <w:szCs w:val="32"/>
        </w:rPr>
        <w:t> </w:t>
      </w:r>
      <w:r>
        <w:rPr>
          <w:rFonts w:ascii="仿宋" w:eastAsia="仿宋" w:hAnsi="仿宋" w:hint="eastAsia"/>
          <w:color w:val="282828"/>
          <w:sz w:val="32"/>
          <w:szCs w:val="32"/>
        </w:rPr>
        <w:t>为贯彻落实《中共中央办公厅 国务院办公厅印发〈关于深化职称制度改革的意见〉的通知》（中办发〔2016〕77号）、</w:t>
      </w:r>
      <w:r>
        <w:rPr>
          <w:rStyle w:val="a4"/>
          <w:rFonts w:ascii="仿宋" w:eastAsia="仿宋" w:hAnsi="仿宋" w:hint="eastAsia"/>
          <w:color w:val="282828"/>
          <w:sz w:val="32"/>
          <w:szCs w:val="32"/>
        </w:rPr>
        <w:t>《中共安徽省委 安徽省人民政府关于实施新时代“江淮英才计划”全面夯实创新发展人才基础的若干意见》（</w:t>
      </w:r>
      <w:proofErr w:type="gramStart"/>
      <w:r>
        <w:rPr>
          <w:rStyle w:val="a4"/>
          <w:rFonts w:ascii="仿宋" w:eastAsia="仿宋" w:hAnsi="仿宋" w:hint="eastAsia"/>
          <w:color w:val="282828"/>
          <w:sz w:val="32"/>
          <w:szCs w:val="32"/>
        </w:rPr>
        <w:t>皖发〔2018〕</w:t>
      </w:r>
      <w:proofErr w:type="gramEnd"/>
      <w:r>
        <w:rPr>
          <w:rStyle w:val="a4"/>
          <w:rFonts w:ascii="仿宋" w:eastAsia="仿宋" w:hAnsi="仿宋" w:hint="eastAsia"/>
          <w:color w:val="282828"/>
          <w:sz w:val="32"/>
          <w:szCs w:val="32"/>
        </w:rPr>
        <w:t>34号）和</w:t>
      </w:r>
      <w:r>
        <w:rPr>
          <w:rFonts w:ascii="仿宋" w:eastAsia="仿宋" w:hAnsi="仿宋" w:hint="eastAsia"/>
          <w:color w:val="282828"/>
          <w:sz w:val="32"/>
          <w:szCs w:val="32"/>
        </w:rPr>
        <w:t>《人力资源社会保障部办公厅关于进一步做好民营企业职称工作的通知》（</w:t>
      </w:r>
      <w:proofErr w:type="gramStart"/>
      <w:r>
        <w:rPr>
          <w:rFonts w:ascii="仿宋" w:eastAsia="仿宋" w:hAnsi="仿宋" w:hint="eastAsia"/>
          <w:color w:val="282828"/>
          <w:sz w:val="32"/>
          <w:szCs w:val="32"/>
        </w:rPr>
        <w:t>人社厅</w:t>
      </w:r>
      <w:proofErr w:type="gramEnd"/>
      <w:r>
        <w:rPr>
          <w:rFonts w:ascii="仿宋" w:eastAsia="仿宋" w:hAnsi="仿宋" w:hint="eastAsia"/>
          <w:color w:val="282828"/>
          <w:sz w:val="32"/>
          <w:szCs w:val="32"/>
        </w:rPr>
        <w:t>发〔2020〕13号）精神，依据国家和我省博士后管理有关规定，结合实际，制定本办法。</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黑体" w:eastAsia="黑体" w:hAnsi="黑体" w:hint="eastAsia"/>
          <w:color w:val="282828"/>
          <w:sz w:val="32"/>
          <w:szCs w:val="32"/>
        </w:rPr>
        <w:t>第二章</w:t>
      </w:r>
      <w:r>
        <w:rPr>
          <w:rFonts w:hint="eastAsia"/>
          <w:color w:val="282828"/>
          <w:sz w:val="32"/>
          <w:szCs w:val="32"/>
        </w:rPr>
        <w:t>  </w:t>
      </w:r>
      <w:r>
        <w:rPr>
          <w:rFonts w:ascii="黑体" w:eastAsia="黑体" w:hAnsi="黑体" w:hint="eastAsia"/>
          <w:color w:val="282828"/>
          <w:sz w:val="32"/>
          <w:szCs w:val="32"/>
        </w:rPr>
        <w:t>认定范围</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lastRenderedPageBreak/>
        <w:t>第二条</w:t>
      </w:r>
      <w:r>
        <w:rPr>
          <w:rFonts w:hint="eastAsia"/>
          <w:b/>
          <w:bCs/>
          <w:color w:val="282828"/>
          <w:sz w:val="32"/>
          <w:szCs w:val="32"/>
        </w:rPr>
        <w:t>  </w:t>
      </w:r>
      <w:r>
        <w:rPr>
          <w:rFonts w:ascii="楷体" w:eastAsia="楷体" w:hAnsi="楷体" w:hint="eastAsia"/>
          <w:b/>
          <w:bCs/>
          <w:color w:val="282828"/>
          <w:sz w:val="32"/>
          <w:szCs w:val="32"/>
        </w:rPr>
        <w:t>对象范围。</w:t>
      </w:r>
      <w:r>
        <w:rPr>
          <w:rFonts w:ascii="仿宋" w:eastAsia="仿宋" w:hAnsi="仿宋" w:hint="eastAsia"/>
          <w:color w:val="282828"/>
          <w:sz w:val="32"/>
          <w:szCs w:val="32"/>
        </w:rPr>
        <w:t>本办法适用于经安徽省博士后管理工作办公室审核，在我省博士后科研工作（流动）站从事博士后研究工作期满后的出站博士后研究人员（以下简称博士后）。博士后须留在我省各类企业从事专业技术工作，并</w:t>
      </w:r>
      <w:r>
        <w:rPr>
          <w:rStyle w:val="a4"/>
          <w:rFonts w:ascii="仿宋" w:eastAsia="仿宋" w:hAnsi="仿宋" w:hint="eastAsia"/>
          <w:color w:val="282828"/>
          <w:sz w:val="32"/>
          <w:szCs w:val="32"/>
        </w:rPr>
        <w:t>与用人单位签订5年以上劳动合同（工作协议或招收函）</w:t>
      </w:r>
      <w:r>
        <w:rPr>
          <w:rFonts w:ascii="仿宋" w:eastAsia="仿宋" w:hAnsi="仿宋" w:hint="eastAsia"/>
          <w:color w:val="282828"/>
          <w:sz w:val="32"/>
          <w:szCs w:val="32"/>
        </w:rPr>
        <w:t>。</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第三条</w:t>
      </w:r>
      <w:r>
        <w:rPr>
          <w:rFonts w:hint="eastAsia"/>
          <w:b/>
          <w:bCs/>
          <w:color w:val="282828"/>
          <w:sz w:val="32"/>
          <w:szCs w:val="32"/>
        </w:rPr>
        <w:t>  </w:t>
      </w:r>
      <w:r>
        <w:rPr>
          <w:rFonts w:ascii="楷体" w:eastAsia="楷体" w:hAnsi="楷体" w:hint="eastAsia"/>
          <w:b/>
          <w:bCs/>
          <w:color w:val="282828"/>
          <w:sz w:val="32"/>
          <w:szCs w:val="32"/>
        </w:rPr>
        <w:t>职称范围。</w:t>
      </w:r>
      <w:r>
        <w:rPr>
          <w:rFonts w:ascii="仿宋" w:eastAsia="仿宋" w:hAnsi="仿宋" w:hint="eastAsia"/>
          <w:color w:val="282828"/>
          <w:sz w:val="32"/>
          <w:szCs w:val="32"/>
        </w:rPr>
        <w:t>博士后可不受所学专业、年限和资历等限制，申请认定副高级职称和正高级职称。职称系列（专业）应按照博士后在</w:t>
      </w:r>
      <w:proofErr w:type="gramStart"/>
      <w:r>
        <w:rPr>
          <w:rFonts w:ascii="仿宋" w:eastAsia="仿宋" w:hAnsi="仿宋" w:hint="eastAsia"/>
          <w:color w:val="282828"/>
          <w:sz w:val="32"/>
          <w:szCs w:val="32"/>
        </w:rPr>
        <w:t>站期间</w:t>
      </w:r>
      <w:proofErr w:type="gramEnd"/>
      <w:r>
        <w:rPr>
          <w:rFonts w:ascii="仿宋" w:eastAsia="仿宋" w:hAnsi="仿宋" w:hint="eastAsia"/>
          <w:color w:val="282828"/>
          <w:sz w:val="32"/>
          <w:szCs w:val="32"/>
        </w:rPr>
        <w:t>从事专业技术工作专业确定，原则上应为自然科学研究系列和社会科学研究系列。</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第四条</w:t>
      </w:r>
      <w:r>
        <w:rPr>
          <w:rFonts w:hint="eastAsia"/>
          <w:b/>
          <w:bCs/>
          <w:color w:val="282828"/>
          <w:sz w:val="32"/>
          <w:szCs w:val="32"/>
        </w:rPr>
        <w:t>  </w:t>
      </w:r>
      <w:r>
        <w:rPr>
          <w:rFonts w:ascii="楷体" w:eastAsia="楷体" w:hAnsi="楷体" w:hint="eastAsia"/>
          <w:b/>
          <w:bCs/>
          <w:color w:val="282828"/>
          <w:sz w:val="32"/>
          <w:szCs w:val="32"/>
        </w:rPr>
        <w:t>时间范围。</w:t>
      </w:r>
      <w:r>
        <w:rPr>
          <w:rFonts w:ascii="仿宋" w:eastAsia="仿宋" w:hAnsi="仿宋" w:hint="eastAsia"/>
          <w:color w:val="282828"/>
          <w:sz w:val="32"/>
          <w:szCs w:val="32"/>
        </w:rPr>
        <w:t>申请认定高级职称的博士后应是</w:t>
      </w:r>
      <w:r>
        <w:rPr>
          <w:rStyle w:val="a4"/>
          <w:rFonts w:ascii="仿宋" w:eastAsia="仿宋" w:hAnsi="仿宋" w:hint="eastAsia"/>
          <w:color w:val="282828"/>
          <w:sz w:val="32"/>
          <w:szCs w:val="32"/>
        </w:rPr>
        <w:t>《中共安徽省委 安徽省人民政府关于实施新时代“江淮英才计划”全面夯实创新发展人才基础的若干意见》（</w:t>
      </w:r>
      <w:proofErr w:type="gramStart"/>
      <w:r>
        <w:rPr>
          <w:rStyle w:val="a4"/>
          <w:rFonts w:ascii="仿宋" w:eastAsia="仿宋" w:hAnsi="仿宋" w:hint="eastAsia"/>
          <w:color w:val="282828"/>
          <w:sz w:val="32"/>
          <w:szCs w:val="32"/>
        </w:rPr>
        <w:t>皖发〔2018〕</w:t>
      </w:r>
      <w:proofErr w:type="gramEnd"/>
      <w:r>
        <w:rPr>
          <w:rStyle w:val="a4"/>
          <w:rFonts w:ascii="仿宋" w:eastAsia="仿宋" w:hAnsi="仿宋" w:hint="eastAsia"/>
          <w:color w:val="282828"/>
          <w:sz w:val="32"/>
          <w:szCs w:val="32"/>
        </w:rPr>
        <w:t>34号）实施</w:t>
      </w:r>
      <w:r>
        <w:rPr>
          <w:rFonts w:ascii="仿宋" w:eastAsia="仿宋" w:hAnsi="仿宋" w:hint="eastAsia"/>
          <w:color w:val="282828"/>
          <w:sz w:val="32"/>
          <w:szCs w:val="32"/>
        </w:rPr>
        <w:t>（2018年8月27日）之后出站的。申请认定时间范围一般为经批准出站之日起2年内。</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黑体" w:eastAsia="黑体" w:hAnsi="黑体" w:hint="eastAsia"/>
          <w:color w:val="282828"/>
          <w:sz w:val="32"/>
          <w:szCs w:val="32"/>
        </w:rPr>
        <w:t>第三章</w:t>
      </w:r>
      <w:r>
        <w:rPr>
          <w:rFonts w:hint="eastAsia"/>
          <w:color w:val="282828"/>
          <w:sz w:val="32"/>
          <w:szCs w:val="32"/>
        </w:rPr>
        <w:t>  </w:t>
      </w:r>
      <w:r>
        <w:rPr>
          <w:rFonts w:ascii="黑体" w:eastAsia="黑体" w:hAnsi="黑体" w:hint="eastAsia"/>
          <w:color w:val="282828"/>
          <w:sz w:val="32"/>
          <w:szCs w:val="32"/>
        </w:rPr>
        <w:t>认定条件</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第五条</w:t>
      </w:r>
      <w:r>
        <w:rPr>
          <w:rFonts w:hint="eastAsia"/>
          <w:b/>
          <w:bCs/>
          <w:color w:val="282828"/>
          <w:sz w:val="32"/>
          <w:szCs w:val="32"/>
        </w:rPr>
        <w:t>  </w:t>
      </w:r>
      <w:r>
        <w:rPr>
          <w:rFonts w:ascii="楷体" w:eastAsia="楷体" w:hAnsi="楷体" w:hint="eastAsia"/>
          <w:b/>
          <w:bCs/>
          <w:color w:val="282828"/>
          <w:sz w:val="32"/>
          <w:szCs w:val="32"/>
        </w:rPr>
        <w:t>基本条件。</w:t>
      </w:r>
      <w:r>
        <w:rPr>
          <w:rFonts w:ascii="仿宋" w:eastAsia="仿宋" w:hAnsi="仿宋" w:hint="eastAsia"/>
          <w:color w:val="282828"/>
          <w:sz w:val="32"/>
          <w:szCs w:val="32"/>
        </w:rPr>
        <w:t>博士后申请认定高级职称，须符合下列基本条件：</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（一）</w:t>
      </w:r>
      <w:r>
        <w:rPr>
          <w:rFonts w:ascii="仿宋" w:eastAsia="仿宋" w:hAnsi="仿宋" w:hint="eastAsia"/>
          <w:color w:val="282828"/>
          <w:sz w:val="32"/>
          <w:szCs w:val="32"/>
        </w:rPr>
        <w:t>具有良好的思想政治素质，拥护中国共产党的领导，贯彻党的路线方针政策，自觉遵守国家法律法规和设站单位规章制度。</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（二）</w:t>
      </w:r>
      <w:r>
        <w:rPr>
          <w:rFonts w:ascii="仿宋" w:eastAsia="仿宋" w:hAnsi="仿宋" w:hint="eastAsia"/>
          <w:color w:val="282828"/>
          <w:sz w:val="32"/>
          <w:szCs w:val="32"/>
        </w:rPr>
        <w:t>具有良好的职业道德和敬业精神，严谨治学，积极创新，学风端正，科研和学术方面无不良诚信记录。</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lastRenderedPageBreak/>
        <w:t>（三）</w:t>
      </w:r>
      <w:r>
        <w:rPr>
          <w:rFonts w:ascii="仿宋" w:eastAsia="仿宋" w:hAnsi="仿宋" w:hint="eastAsia"/>
          <w:color w:val="282828"/>
          <w:sz w:val="32"/>
          <w:szCs w:val="32"/>
        </w:rPr>
        <w:t>身体健康，具有良好的业务能力，较好的履行岗位或约定的工作职责。</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（四）</w:t>
      </w:r>
      <w:r>
        <w:rPr>
          <w:rFonts w:ascii="仿宋" w:eastAsia="仿宋" w:hAnsi="仿宋" w:hint="eastAsia"/>
          <w:color w:val="282828"/>
          <w:sz w:val="32"/>
          <w:szCs w:val="32"/>
        </w:rPr>
        <w:t>任职考核合格等次以上，博士后研究工作期满业务考核为优秀等次。</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（五）</w:t>
      </w:r>
      <w:r>
        <w:rPr>
          <w:rFonts w:ascii="仿宋" w:eastAsia="仿宋" w:hAnsi="仿宋" w:hint="eastAsia"/>
          <w:color w:val="282828"/>
          <w:sz w:val="32"/>
          <w:szCs w:val="32"/>
        </w:rPr>
        <w:t>参加继续教育</w:t>
      </w:r>
      <w:proofErr w:type="gramStart"/>
      <w:r>
        <w:rPr>
          <w:rFonts w:ascii="仿宋" w:eastAsia="仿宋" w:hAnsi="仿宋" w:hint="eastAsia"/>
          <w:color w:val="282828"/>
          <w:sz w:val="32"/>
          <w:szCs w:val="32"/>
        </w:rPr>
        <w:t>公需课</w:t>
      </w:r>
      <w:proofErr w:type="gramEnd"/>
      <w:r>
        <w:rPr>
          <w:rFonts w:ascii="仿宋" w:eastAsia="仿宋" w:hAnsi="仿宋" w:hint="eastAsia"/>
          <w:color w:val="282828"/>
          <w:sz w:val="32"/>
          <w:szCs w:val="32"/>
        </w:rPr>
        <w:t>培训，在</w:t>
      </w:r>
      <w:proofErr w:type="gramStart"/>
      <w:r>
        <w:rPr>
          <w:rFonts w:ascii="仿宋" w:eastAsia="仿宋" w:hAnsi="仿宋" w:hint="eastAsia"/>
          <w:color w:val="282828"/>
          <w:sz w:val="32"/>
          <w:szCs w:val="32"/>
        </w:rPr>
        <w:t>站期间</w:t>
      </w:r>
      <w:proofErr w:type="gramEnd"/>
      <w:r>
        <w:rPr>
          <w:rFonts w:ascii="仿宋" w:eastAsia="仿宋" w:hAnsi="仿宋" w:hint="eastAsia"/>
          <w:color w:val="282828"/>
          <w:sz w:val="32"/>
          <w:szCs w:val="32"/>
        </w:rPr>
        <w:t>和出站工作期间达到相应学时要求。</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第六条</w:t>
      </w:r>
      <w:r>
        <w:rPr>
          <w:rFonts w:hint="eastAsia"/>
          <w:b/>
          <w:bCs/>
          <w:color w:val="282828"/>
          <w:sz w:val="32"/>
          <w:szCs w:val="32"/>
        </w:rPr>
        <w:t>  </w:t>
      </w:r>
      <w:r>
        <w:rPr>
          <w:rFonts w:ascii="楷体" w:eastAsia="楷体" w:hAnsi="楷体" w:hint="eastAsia"/>
          <w:b/>
          <w:bCs/>
          <w:color w:val="282828"/>
          <w:sz w:val="32"/>
          <w:szCs w:val="32"/>
        </w:rPr>
        <w:t>业绩能力条件。</w:t>
      </w:r>
      <w:r>
        <w:rPr>
          <w:rFonts w:ascii="仿宋" w:eastAsia="仿宋" w:hAnsi="仿宋" w:hint="eastAsia"/>
          <w:color w:val="282828"/>
          <w:sz w:val="32"/>
          <w:szCs w:val="32"/>
        </w:rPr>
        <w:t>博士后申请认定高级职称，须符合下列业绩能力条件：</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（一）满足下列条件之一，可直接申请认定副高级职称：</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1．获得中国博士后科学基金资助、省博士后研究人员科研活动项目B类、C类资助或省辖市博士后研究人员科研活动A类（第一档）资助，并取得较大经济和社会效益的。</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2．在站期间，参加国家级科研项目1项或作为主</w:t>
      </w:r>
      <w:proofErr w:type="gramStart"/>
      <w:r>
        <w:rPr>
          <w:rFonts w:ascii="仿宋" w:eastAsia="仿宋" w:hAnsi="仿宋" w:hint="eastAsia"/>
          <w:color w:val="282828"/>
          <w:sz w:val="32"/>
          <w:szCs w:val="32"/>
        </w:rPr>
        <w:t>研</w:t>
      </w:r>
      <w:proofErr w:type="gramEnd"/>
      <w:r>
        <w:rPr>
          <w:rFonts w:ascii="仿宋" w:eastAsia="仿宋" w:hAnsi="仿宋" w:hint="eastAsia"/>
          <w:color w:val="282828"/>
          <w:sz w:val="32"/>
          <w:szCs w:val="32"/>
        </w:rPr>
        <w:t>人员（排名前5）参加国家级科研项目子课题、省（部）级科研项目1项或主持市（厅）级科研项目1项，申请认定</w:t>
      </w:r>
      <w:proofErr w:type="gramStart"/>
      <w:r>
        <w:rPr>
          <w:rFonts w:ascii="仿宋" w:eastAsia="仿宋" w:hAnsi="仿宋" w:hint="eastAsia"/>
          <w:color w:val="282828"/>
          <w:sz w:val="32"/>
          <w:szCs w:val="32"/>
        </w:rPr>
        <w:t>前项目</w:t>
      </w:r>
      <w:proofErr w:type="gramEnd"/>
      <w:r>
        <w:rPr>
          <w:rFonts w:ascii="仿宋" w:eastAsia="仿宋" w:hAnsi="仿宋" w:hint="eastAsia"/>
          <w:color w:val="282828"/>
          <w:sz w:val="32"/>
          <w:szCs w:val="32"/>
        </w:rPr>
        <w:t>实施完成并通过主管部门验收（以项目合同书、成果证书或项目验收材料为准，下同）。</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3．在</w:t>
      </w:r>
      <w:proofErr w:type="gramStart"/>
      <w:r>
        <w:rPr>
          <w:rFonts w:ascii="仿宋" w:eastAsia="仿宋" w:hAnsi="仿宋" w:hint="eastAsia"/>
          <w:color w:val="282828"/>
          <w:sz w:val="32"/>
          <w:szCs w:val="32"/>
        </w:rPr>
        <w:t>站期间</w:t>
      </w:r>
      <w:proofErr w:type="gramEnd"/>
      <w:r>
        <w:rPr>
          <w:rFonts w:ascii="仿宋" w:eastAsia="仿宋" w:hAnsi="仿宋" w:hint="eastAsia"/>
          <w:color w:val="282828"/>
          <w:sz w:val="32"/>
          <w:szCs w:val="32"/>
        </w:rPr>
        <w:t>的科研成果获国家级科技奖或省（部）级科技奖一、二等奖1项或省（部）级科技奖三等奖2项。</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（二）申请认定正高级职称从严掌握，评价采取专家评审和面试相结合方式进行。博士后出站前已担任副高级专业</w:t>
      </w:r>
      <w:r>
        <w:rPr>
          <w:rFonts w:ascii="仿宋" w:eastAsia="仿宋" w:hAnsi="仿宋" w:hint="eastAsia"/>
          <w:color w:val="282828"/>
          <w:sz w:val="32"/>
          <w:szCs w:val="32"/>
        </w:rPr>
        <w:lastRenderedPageBreak/>
        <w:t>技术职务并满足下列条件之一，或担任中级专业技术职务并满足下列条件之二，可直接申请认定正高级职称：</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1．获得博士后创新人才支持计划项目、博士后国际交流计划引进项目资助、博士后国际交流计划“加快推进安徽省‘四个一’创新主平台建设”引进项目或省博士后研究人员科研活动项目A类资助，并取得显著的经济和社会效益的。</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2．在站期间，作为主</w:t>
      </w:r>
      <w:proofErr w:type="gramStart"/>
      <w:r>
        <w:rPr>
          <w:rFonts w:ascii="仿宋" w:eastAsia="仿宋" w:hAnsi="仿宋" w:hint="eastAsia"/>
          <w:color w:val="282828"/>
          <w:sz w:val="32"/>
          <w:szCs w:val="32"/>
        </w:rPr>
        <w:t>研</w:t>
      </w:r>
      <w:proofErr w:type="gramEnd"/>
      <w:r>
        <w:rPr>
          <w:rFonts w:ascii="仿宋" w:eastAsia="仿宋" w:hAnsi="仿宋" w:hint="eastAsia"/>
          <w:color w:val="282828"/>
          <w:sz w:val="32"/>
          <w:szCs w:val="32"/>
        </w:rPr>
        <w:t>人员（排名前3）参加国家级科研项目1项或主持国家级科研项目子课题、省（部）级重点科研课题2项，认定</w:t>
      </w:r>
      <w:proofErr w:type="gramStart"/>
      <w:r>
        <w:rPr>
          <w:rFonts w:ascii="仿宋" w:eastAsia="仿宋" w:hAnsi="仿宋" w:hint="eastAsia"/>
          <w:color w:val="282828"/>
          <w:sz w:val="32"/>
          <w:szCs w:val="32"/>
        </w:rPr>
        <w:t>前项目</w:t>
      </w:r>
      <w:proofErr w:type="gramEnd"/>
      <w:r>
        <w:rPr>
          <w:rFonts w:ascii="仿宋" w:eastAsia="仿宋" w:hAnsi="仿宋" w:hint="eastAsia"/>
          <w:color w:val="282828"/>
          <w:sz w:val="32"/>
          <w:szCs w:val="32"/>
        </w:rPr>
        <w:t>实施完成并通过主管部门验收1项。</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3．在</w:t>
      </w:r>
      <w:proofErr w:type="gramStart"/>
      <w:r>
        <w:rPr>
          <w:rFonts w:ascii="仿宋" w:eastAsia="仿宋" w:hAnsi="仿宋" w:hint="eastAsia"/>
          <w:color w:val="282828"/>
          <w:sz w:val="32"/>
          <w:szCs w:val="32"/>
        </w:rPr>
        <w:t>站期间</w:t>
      </w:r>
      <w:proofErr w:type="gramEnd"/>
      <w:r>
        <w:rPr>
          <w:rFonts w:ascii="仿宋" w:eastAsia="仿宋" w:hAnsi="仿宋" w:hint="eastAsia"/>
          <w:color w:val="282828"/>
          <w:sz w:val="32"/>
          <w:szCs w:val="32"/>
        </w:rPr>
        <w:t>的科研成果获国家级科技奖二等奖以上，或国家级科技奖三等奖（排名前5）、省（部）级科技奖一等奖（排名前5）、二等奖（排名前3）1项或省（部）级科技奖三等奖（排名前3）2项。</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第七条</w:t>
      </w:r>
      <w:r>
        <w:rPr>
          <w:rFonts w:hint="eastAsia"/>
          <w:b/>
          <w:bCs/>
          <w:color w:val="282828"/>
          <w:sz w:val="32"/>
          <w:szCs w:val="32"/>
        </w:rPr>
        <w:t>  </w:t>
      </w:r>
      <w:r>
        <w:rPr>
          <w:rFonts w:ascii="楷体" w:eastAsia="楷体" w:hAnsi="楷体" w:hint="eastAsia"/>
          <w:b/>
          <w:bCs/>
          <w:color w:val="282828"/>
          <w:sz w:val="32"/>
          <w:szCs w:val="32"/>
        </w:rPr>
        <w:t>不予认定情形。</w:t>
      </w:r>
      <w:r>
        <w:rPr>
          <w:rFonts w:ascii="仿宋" w:eastAsia="仿宋" w:hAnsi="仿宋" w:hint="eastAsia"/>
          <w:color w:val="282828"/>
          <w:sz w:val="32"/>
          <w:szCs w:val="32"/>
        </w:rPr>
        <w:t>博士后有下列情形之一的不予认定高级职称：</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（一）违反《安徽省博士后管理工作规定》</w:t>
      </w:r>
      <w:proofErr w:type="gramStart"/>
      <w:r>
        <w:rPr>
          <w:rFonts w:ascii="仿宋" w:eastAsia="仿宋" w:hAnsi="仿宋" w:hint="eastAsia"/>
          <w:color w:val="282828"/>
          <w:sz w:val="32"/>
          <w:szCs w:val="32"/>
        </w:rPr>
        <w:t>予以退站的</w:t>
      </w:r>
      <w:proofErr w:type="gramEnd"/>
      <w:r>
        <w:rPr>
          <w:rFonts w:ascii="仿宋" w:eastAsia="仿宋" w:hAnsi="仿宋" w:hint="eastAsia"/>
          <w:color w:val="282828"/>
          <w:sz w:val="32"/>
          <w:szCs w:val="32"/>
        </w:rPr>
        <w:t>；</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000000"/>
          <w:sz w:val="32"/>
          <w:szCs w:val="32"/>
        </w:rPr>
        <w:t>（二）受党纪、政务处分影响期未满的；</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（三）提交申请材料不真实的；</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（四）违反国家、省职称政</w:t>
      </w:r>
      <w:r>
        <w:rPr>
          <w:rFonts w:ascii="仿宋" w:eastAsia="仿宋" w:hAnsi="仿宋" w:hint="eastAsia"/>
          <w:color w:val="000000"/>
          <w:sz w:val="32"/>
          <w:szCs w:val="32"/>
        </w:rPr>
        <w:t>策和不符合</w:t>
      </w:r>
      <w:r>
        <w:rPr>
          <w:rFonts w:ascii="仿宋" w:eastAsia="仿宋" w:hAnsi="仿宋" w:hint="eastAsia"/>
          <w:color w:val="282828"/>
          <w:sz w:val="32"/>
          <w:szCs w:val="32"/>
        </w:rPr>
        <w:t>认定的其他情形。</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黑体" w:eastAsia="黑体" w:hAnsi="黑体" w:hint="eastAsia"/>
          <w:color w:val="282828"/>
          <w:sz w:val="32"/>
          <w:szCs w:val="32"/>
        </w:rPr>
        <w:t>第四章</w:t>
      </w:r>
      <w:r>
        <w:rPr>
          <w:rFonts w:hint="eastAsia"/>
          <w:color w:val="282828"/>
          <w:sz w:val="32"/>
          <w:szCs w:val="32"/>
        </w:rPr>
        <w:t>  </w:t>
      </w:r>
      <w:r>
        <w:rPr>
          <w:rFonts w:ascii="黑体" w:eastAsia="黑体" w:hAnsi="黑体" w:hint="eastAsia"/>
          <w:color w:val="282828"/>
          <w:sz w:val="32"/>
          <w:szCs w:val="32"/>
        </w:rPr>
        <w:t>认定程序</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lastRenderedPageBreak/>
        <w:t>第八条</w:t>
      </w:r>
      <w:r>
        <w:rPr>
          <w:rFonts w:hint="eastAsia"/>
          <w:b/>
          <w:bCs/>
          <w:color w:val="282828"/>
          <w:sz w:val="32"/>
          <w:szCs w:val="32"/>
        </w:rPr>
        <w:t>  </w:t>
      </w:r>
      <w:r>
        <w:rPr>
          <w:rFonts w:ascii="楷体" w:eastAsia="楷体" w:hAnsi="楷体" w:hint="eastAsia"/>
          <w:b/>
          <w:bCs/>
          <w:color w:val="282828"/>
          <w:sz w:val="32"/>
          <w:szCs w:val="32"/>
        </w:rPr>
        <w:t>个人申请。</w:t>
      </w:r>
      <w:r>
        <w:rPr>
          <w:rFonts w:ascii="仿宋" w:eastAsia="仿宋" w:hAnsi="仿宋" w:hint="eastAsia"/>
          <w:color w:val="282828"/>
          <w:sz w:val="32"/>
          <w:szCs w:val="32"/>
        </w:rPr>
        <w:t>符合申请认定条件的博士后，应如实填写有关表格，并提供出站考核、合作导师推荐信、业绩和能力等申请材料及其有关佐证材料</w:t>
      </w:r>
      <w:r>
        <w:rPr>
          <w:rStyle w:val="a4"/>
          <w:rFonts w:ascii="仿宋" w:eastAsia="仿宋" w:hAnsi="仿宋" w:hint="eastAsia"/>
          <w:color w:val="282828"/>
          <w:sz w:val="32"/>
          <w:szCs w:val="32"/>
        </w:rPr>
        <w:t>。主要包括：</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Times New Roman" w:hAnsi="Times New Roman" w:cs="Times New Roman"/>
          <w:color w:val="282828"/>
          <w:sz w:val="32"/>
          <w:szCs w:val="32"/>
        </w:rPr>
        <w:t>（一）</w:t>
      </w:r>
      <w:r>
        <w:rPr>
          <w:rStyle w:val="a4"/>
          <w:rFonts w:ascii="仿宋" w:eastAsia="仿宋" w:hAnsi="仿宋" w:hint="eastAsia"/>
          <w:color w:val="282828"/>
          <w:sz w:val="32"/>
          <w:szCs w:val="32"/>
        </w:rPr>
        <w:t>《</w:t>
      </w:r>
      <w:r>
        <w:rPr>
          <w:rFonts w:ascii="仿宋" w:eastAsia="仿宋" w:hAnsi="仿宋" w:hint="eastAsia"/>
          <w:color w:val="282828"/>
          <w:sz w:val="32"/>
          <w:szCs w:val="32"/>
        </w:rPr>
        <w:t>博士后</w:t>
      </w:r>
      <w:r>
        <w:rPr>
          <w:rStyle w:val="a4"/>
          <w:rFonts w:ascii="仿宋" w:eastAsia="仿宋" w:hAnsi="仿宋" w:hint="eastAsia"/>
          <w:color w:val="282828"/>
          <w:sz w:val="32"/>
          <w:szCs w:val="32"/>
        </w:rPr>
        <w:t>高级职称认定审批表》（附件1）一式2份，表内贴近期2寸免冠彩色照片。申请人员在递交申请材料时，还需另外提供同底2寸彩色照片1张。</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Times New Roman" w:hAnsi="Times New Roman" w:cs="Times New Roman"/>
          <w:color w:val="282828"/>
          <w:sz w:val="32"/>
          <w:szCs w:val="32"/>
        </w:rPr>
        <w:t>（二）</w:t>
      </w:r>
      <w:r>
        <w:rPr>
          <w:rStyle w:val="a4"/>
          <w:rFonts w:ascii="仿宋" w:eastAsia="仿宋" w:hAnsi="仿宋" w:hint="eastAsia"/>
          <w:color w:val="282828"/>
          <w:sz w:val="32"/>
          <w:szCs w:val="32"/>
        </w:rPr>
        <w:t>《</w:t>
      </w:r>
      <w:r>
        <w:rPr>
          <w:rFonts w:ascii="仿宋" w:eastAsia="仿宋" w:hAnsi="仿宋" w:hint="eastAsia"/>
          <w:color w:val="282828"/>
          <w:sz w:val="32"/>
          <w:szCs w:val="32"/>
        </w:rPr>
        <w:t>博士后</w:t>
      </w:r>
      <w:r>
        <w:rPr>
          <w:rStyle w:val="a4"/>
          <w:rFonts w:ascii="仿宋" w:eastAsia="仿宋" w:hAnsi="仿宋" w:hint="eastAsia"/>
          <w:color w:val="282828"/>
          <w:sz w:val="32"/>
          <w:szCs w:val="32"/>
        </w:rPr>
        <w:t>申请认定XX专业XX级职称简明情况登记表》（附件2）一式20份。包括主要从事博士后研究期间业务工作实绩、主要论文著作、业务获奖情况等。</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（三）</w:t>
      </w:r>
      <w:r>
        <w:rPr>
          <w:rFonts w:ascii="仿宋" w:eastAsia="仿宋" w:hAnsi="仿宋" w:hint="eastAsia"/>
          <w:color w:val="282828"/>
          <w:sz w:val="32"/>
          <w:szCs w:val="32"/>
        </w:rPr>
        <w:t>《博士后研究人员工作期满业务考核表》复印件1份。</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（四）</w:t>
      </w:r>
      <w:r>
        <w:rPr>
          <w:rFonts w:ascii="仿宋" w:eastAsia="仿宋" w:hAnsi="仿宋" w:hint="eastAsia"/>
          <w:color w:val="282828"/>
          <w:sz w:val="32"/>
          <w:szCs w:val="32"/>
        </w:rPr>
        <w:t>从事博士后研究期间</w:t>
      </w:r>
      <w:r>
        <w:rPr>
          <w:rStyle w:val="a4"/>
          <w:rFonts w:ascii="仿宋" w:eastAsia="仿宋" w:hAnsi="仿宋" w:hint="eastAsia"/>
          <w:color w:val="282828"/>
          <w:sz w:val="32"/>
          <w:szCs w:val="32"/>
        </w:rPr>
        <w:t>专业技术业务工作总结1份（2000字以内）。</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（五）</w:t>
      </w:r>
      <w:r>
        <w:rPr>
          <w:rFonts w:ascii="仿宋" w:eastAsia="仿宋" w:hAnsi="仿宋" w:hint="eastAsia"/>
          <w:color w:val="282828"/>
          <w:sz w:val="32"/>
          <w:szCs w:val="32"/>
        </w:rPr>
        <w:t>合作导师推荐信1份。主要包括：博士后在</w:t>
      </w:r>
      <w:proofErr w:type="gramStart"/>
      <w:r>
        <w:rPr>
          <w:rFonts w:ascii="仿宋" w:eastAsia="仿宋" w:hAnsi="仿宋" w:hint="eastAsia"/>
          <w:color w:val="282828"/>
          <w:sz w:val="32"/>
          <w:szCs w:val="32"/>
        </w:rPr>
        <w:t>站期间</w:t>
      </w:r>
      <w:proofErr w:type="gramEnd"/>
      <w:r>
        <w:rPr>
          <w:rFonts w:ascii="仿宋" w:eastAsia="仿宋" w:hAnsi="仿宋" w:hint="eastAsia"/>
          <w:color w:val="282828"/>
          <w:sz w:val="32"/>
          <w:szCs w:val="32"/>
        </w:rPr>
        <w:t>的品德、业绩、能力表现概述，以及高级职称认定推荐建议等。工作站和流动站联合培养的博士后需工作站和流动站合作导师分别提供。</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Times New Roman" w:hAnsi="Times New Roman" w:cs="Times New Roman"/>
          <w:color w:val="282828"/>
          <w:sz w:val="32"/>
          <w:szCs w:val="32"/>
        </w:rPr>
        <w:t>（六）</w:t>
      </w:r>
      <w:r>
        <w:rPr>
          <w:rStyle w:val="a4"/>
          <w:rFonts w:ascii="仿宋" w:eastAsia="仿宋" w:hAnsi="仿宋" w:hint="eastAsia"/>
          <w:color w:val="282828"/>
          <w:sz w:val="32"/>
          <w:szCs w:val="32"/>
        </w:rPr>
        <w:t>博士后在</w:t>
      </w:r>
      <w:proofErr w:type="gramStart"/>
      <w:r>
        <w:rPr>
          <w:rStyle w:val="a4"/>
          <w:rFonts w:ascii="仿宋" w:eastAsia="仿宋" w:hAnsi="仿宋" w:hint="eastAsia"/>
          <w:color w:val="282828"/>
          <w:sz w:val="32"/>
          <w:szCs w:val="32"/>
        </w:rPr>
        <w:t>站期间</w:t>
      </w:r>
      <w:proofErr w:type="gramEnd"/>
      <w:r>
        <w:rPr>
          <w:rStyle w:val="a4"/>
          <w:rFonts w:ascii="仿宋" w:eastAsia="仿宋" w:hAnsi="仿宋" w:hint="eastAsia"/>
          <w:color w:val="282828"/>
          <w:sz w:val="32"/>
          <w:szCs w:val="32"/>
        </w:rPr>
        <w:t>的科研项目结题材料、获奖证书、专利发明、论文论著和产生的经济和社会效益等业绩证明材料原件及复印件各1份。其中，论文论著应包括刊物或著作的封面、目录、双刊号或标准书号的印刷页、正文。</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lastRenderedPageBreak/>
        <w:t>（七）</w:t>
      </w:r>
      <w:r>
        <w:rPr>
          <w:rFonts w:ascii="仿宋" w:eastAsia="仿宋" w:hAnsi="仿宋" w:hint="eastAsia"/>
          <w:color w:val="282828"/>
          <w:sz w:val="32"/>
          <w:szCs w:val="32"/>
        </w:rPr>
        <w:t>专业技术资格证书、继续教育证书原件及复印件各1份。</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Times New Roman" w:hAnsi="Times New Roman" w:cs="Times New Roman"/>
          <w:color w:val="282828"/>
          <w:sz w:val="32"/>
          <w:szCs w:val="32"/>
        </w:rPr>
        <w:t>（八）</w:t>
      </w:r>
      <w:r>
        <w:rPr>
          <w:rStyle w:val="a4"/>
          <w:rFonts w:ascii="仿宋" w:eastAsia="仿宋" w:hAnsi="仿宋" w:hint="eastAsia"/>
          <w:color w:val="282828"/>
          <w:sz w:val="32"/>
          <w:szCs w:val="32"/>
        </w:rPr>
        <w:t>本人身份证复印件1份、《个人申请认定高级职称诚信承诺书》（附件3）1份、《单位公示证明》（附件4）1份、《审核记录表》（附件5）1份。</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Times New Roman" w:hAnsi="Times New Roman" w:cs="Times New Roman"/>
          <w:color w:val="282828"/>
          <w:sz w:val="32"/>
          <w:szCs w:val="32"/>
        </w:rPr>
        <w:t>（九）</w:t>
      </w:r>
      <w:r>
        <w:rPr>
          <w:rStyle w:val="a4"/>
          <w:rFonts w:ascii="仿宋" w:eastAsia="仿宋" w:hAnsi="仿宋" w:hint="eastAsia"/>
          <w:color w:val="282828"/>
          <w:sz w:val="32"/>
          <w:szCs w:val="32"/>
        </w:rPr>
        <w:t>与用人单位依法签订5年以上的劳动合同（工作协议或招收函）原件及复印件各1份。</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Times New Roman" w:hAnsi="Times New Roman" w:cs="Times New Roman"/>
          <w:color w:val="282828"/>
          <w:sz w:val="32"/>
          <w:szCs w:val="32"/>
        </w:rPr>
        <w:t>（十）</w:t>
      </w:r>
      <w:r>
        <w:rPr>
          <w:rFonts w:ascii="仿宋" w:eastAsia="仿宋" w:hAnsi="仿宋" w:hint="eastAsia"/>
          <w:color w:val="282828"/>
          <w:sz w:val="32"/>
          <w:szCs w:val="32"/>
        </w:rPr>
        <w:t>申请材料清单一式2份，其中1份贴在申请资料袋正面、1份放在袋内。</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第九条</w:t>
      </w:r>
      <w:r>
        <w:rPr>
          <w:rFonts w:hint="eastAsia"/>
          <w:b/>
          <w:bCs/>
          <w:color w:val="282828"/>
          <w:sz w:val="32"/>
          <w:szCs w:val="32"/>
        </w:rPr>
        <w:t>  </w:t>
      </w:r>
      <w:r>
        <w:rPr>
          <w:rFonts w:ascii="楷体" w:eastAsia="楷体" w:hAnsi="楷体" w:hint="eastAsia"/>
          <w:b/>
          <w:bCs/>
          <w:color w:val="282828"/>
          <w:sz w:val="32"/>
          <w:szCs w:val="32"/>
        </w:rPr>
        <w:t>单位推荐。</w:t>
      </w:r>
      <w:r>
        <w:rPr>
          <w:rFonts w:ascii="仿宋" w:eastAsia="仿宋" w:hAnsi="仿宋" w:hint="eastAsia"/>
          <w:color w:val="282828"/>
          <w:sz w:val="32"/>
          <w:szCs w:val="32"/>
        </w:rPr>
        <w:t>由出站</w:t>
      </w:r>
      <w:proofErr w:type="gramStart"/>
      <w:r>
        <w:rPr>
          <w:rFonts w:ascii="仿宋" w:eastAsia="仿宋" w:hAnsi="仿宋" w:hint="eastAsia"/>
          <w:color w:val="282828"/>
          <w:sz w:val="32"/>
          <w:szCs w:val="32"/>
        </w:rPr>
        <w:t>后所在</w:t>
      </w:r>
      <w:proofErr w:type="gramEnd"/>
      <w:r>
        <w:rPr>
          <w:rFonts w:ascii="仿宋" w:eastAsia="仿宋" w:hAnsi="仿宋" w:hint="eastAsia"/>
          <w:color w:val="282828"/>
          <w:sz w:val="32"/>
          <w:szCs w:val="32"/>
        </w:rPr>
        <w:t>用人单位负责推荐。推荐单位对申请人所提交的申请材料和有关证件进行认真审查并签字盖章（含复印件）。在本单位进行公示，公示期不少于5个工作日。公示无异议后签署考核推荐意见。</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第十条</w:t>
      </w:r>
      <w:r>
        <w:rPr>
          <w:rFonts w:hint="eastAsia"/>
          <w:b/>
          <w:bCs/>
          <w:color w:val="282828"/>
          <w:sz w:val="32"/>
          <w:szCs w:val="32"/>
        </w:rPr>
        <w:t>  </w:t>
      </w:r>
      <w:r>
        <w:rPr>
          <w:rFonts w:ascii="楷体" w:eastAsia="楷体" w:hAnsi="楷体" w:hint="eastAsia"/>
          <w:b/>
          <w:bCs/>
          <w:color w:val="282828"/>
          <w:sz w:val="32"/>
          <w:szCs w:val="32"/>
        </w:rPr>
        <w:t>部门审核。</w:t>
      </w:r>
      <w:r>
        <w:rPr>
          <w:rFonts w:ascii="仿宋" w:eastAsia="仿宋" w:hAnsi="仿宋" w:hint="eastAsia"/>
          <w:color w:val="282828"/>
          <w:sz w:val="32"/>
          <w:szCs w:val="32"/>
        </w:rPr>
        <w:t>用人单位所在地相应级别人力资源社会保障部门或业务主管部门按照要求在用人单位推荐的基础上，逐级对用人单位所报送的材料进行认真审核，签署审核意见。</w:t>
      </w:r>
    </w:p>
    <w:p w:rsidR="00181384" w:rsidRDefault="00181384" w:rsidP="00181384">
      <w:pPr>
        <w:pStyle w:val="a3"/>
        <w:shd w:val="clear" w:color="auto" w:fill="FFFFFF"/>
        <w:spacing w:before="0" w:beforeAutospacing="0" w:after="0" w:afterAutospacing="0" w:line="600" w:lineRule="atLeast"/>
        <w:ind w:firstLine="643"/>
        <w:jc w:val="both"/>
        <w:rPr>
          <w:rFonts w:ascii="Calibri" w:hAnsi="Calibri"/>
          <w:color w:val="282828"/>
          <w:sz w:val="21"/>
          <w:szCs w:val="21"/>
        </w:rPr>
      </w:pPr>
      <w:r>
        <w:rPr>
          <w:rFonts w:ascii="楷体" w:eastAsia="楷体" w:hAnsi="楷体" w:hint="eastAsia"/>
          <w:b/>
          <w:bCs/>
          <w:color w:val="282828"/>
          <w:sz w:val="32"/>
          <w:szCs w:val="32"/>
        </w:rPr>
        <w:t>第十一条</w:t>
      </w:r>
      <w:r>
        <w:rPr>
          <w:rFonts w:hint="eastAsia"/>
          <w:b/>
          <w:bCs/>
          <w:color w:val="282828"/>
          <w:sz w:val="32"/>
          <w:szCs w:val="32"/>
        </w:rPr>
        <w:t>  </w:t>
      </w:r>
      <w:r>
        <w:rPr>
          <w:rFonts w:ascii="楷体" w:eastAsia="楷体" w:hAnsi="楷体" w:hint="eastAsia"/>
          <w:b/>
          <w:bCs/>
          <w:color w:val="282828"/>
          <w:sz w:val="32"/>
          <w:szCs w:val="32"/>
        </w:rPr>
        <w:t>评审认定。</w:t>
      </w:r>
      <w:r>
        <w:rPr>
          <w:rFonts w:ascii="仿宋" w:eastAsia="仿宋" w:hAnsi="仿宋" w:hint="eastAsia"/>
          <w:color w:val="282828"/>
          <w:sz w:val="32"/>
          <w:szCs w:val="32"/>
        </w:rPr>
        <w:t>省人力资源社会保障厅负责组建博士后高级职称评审认定委员会，一般每年组织两次全省博士后高级职称评审认定工作，其中正高级职称认定采取面试和专家评审结合方式。认定结果在厅官方网站向社会公示</w:t>
      </w:r>
      <w:r>
        <w:rPr>
          <w:rFonts w:ascii="仿宋" w:eastAsia="仿宋" w:hAnsi="仿宋" w:hint="eastAsia"/>
          <w:color w:val="282828"/>
          <w:sz w:val="32"/>
          <w:szCs w:val="32"/>
        </w:rPr>
        <w:lastRenderedPageBreak/>
        <w:t>5个工作日，经公示无异议的，按程序批准发文并发放职称证书。</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仿宋" w:eastAsia="仿宋" w:hAnsi="仿宋" w:hint="eastAsia"/>
          <w:color w:val="282828"/>
          <w:sz w:val="32"/>
          <w:szCs w:val="32"/>
        </w:rPr>
        <w:t>评审结束后，申请人评审材料清理后按原报送渠道退回。认定通过人员的《博士后</w:t>
      </w:r>
      <w:r>
        <w:rPr>
          <w:rStyle w:val="a4"/>
          <w:rFonts w:ascii="仿宋" w:eastAsia="仿宋" w:hAnsi="仿宋" w:hint="eastAsia"/>
          <w:color w:val="282828"/>
          <w:sz w:val="32"/>
          <w:szCs w:val="32"/>
        </w:rPr>
        <w:t>高级职称认定审批表</w:t>
      </w:r>
      <w:r>
        <w:rPr>
          <w:rFonts w:ascii="仿宋" w:eastAsia="仿宋" w:hAnsi="仿宋" w:hint="eastAsia"/>
          <w:color w:val="282828"/>
          <w:sz w:val="32"/>
          <w:szCs w:val="32"/>
        </w:rPr>
        <w:t>》由用人单位人事部门存入个人档案。未通过人员的材料凡涉及有组织审查、评价和评审组织的结论意见（含《博士后</w:t>
      </w:r>
      <w:r>
        <w:rPr>
          <w:rStyle w:val="a4"/>
          <w:rFonts w:ascii="仿宋" w:eastAsia="仿宋" w:hAnsi="仿宋" w:hint="eastAsia"/>
          <w:color w:val="282828"/>
          <w:sz w:val="32"/>
          <w:szCs w:val="32"/>
        </w:rPr>
        <w:t>高级职称认定审批表</w:t>
      </w:r>
      <w:r>
        <w:rPr>
          <w:rFonts w:ascii="仿宋" w:eastAsia="仿宋" w:hAnsi="仿宋" w:hint="eastAsia"/>
          <w:color w:val="282828"/>
          <w:sz w:val="32"/>
          <w:szCs w:val="32"/>
        </w:rPr>
        <w:t>》）不予退还本人。</w:t>
      </w:r>
    </w:p>
    <w:p w:rsidR="00181384" w:rsidRDefault="00181384" w:rsidP="00181384">
      <w:pPr>
        <w:pStyle w:val="a3"/>
        <w:shd w:val="clear" w:color="auto" w:fill="FFFFFF"/>
        <w:spacing w:before="0" w:beforeAutospacing="0" w:after="0" w:afterAutospacing="0" w:line="600" w:lineRule="atLeast"/>
        <w:jc w:val="center"/>
        <w:rPr>
          <w:rFonts w:ascii="Calibri" w:hAnsi="Calibri"/>
          <w:color w:val="282828"/>
          <w:sz w:val="21"/>
          <w:szCs w:val="21"/>
        </w:rPr>
      </w:pPr>
      <w:r>
        <w:rPr>
          <w:rFonts w:ascii="黑体" w:eastAsia="黑体" w:hAnsi="黑体" w:hint="eastAsia"/>
          <w:color w:val="282828"/>
          <w:sz w:val="32"/>
          <w:szCs w:val="32"/>
        </w:rPr>
        <w:t>第五章</w:t>
      </w:r>
      <w:r>
        <w:rPr>
          <w:rFonts w:hint="eastAsia"/>
          <w:color w:val="282828"/>
          <w:sz w:val="32"/>
          <w:szCs w:val="32"/>
        </w:rPr>
        <w:t>  </w:t>
      </w:r>
      <w:r>
        <w:rPr>
          <w:rFonts w:ascii="黑体" w:eastAsia="黑体" w:hAnsi="黑体" w:hint="eastAsia"/>
          <w:color w:val="282828"/>
          <w:sz w:val="32"/>
          <w:szCs w:val="32"/>
        </w:rPr>
        <w:t>附</w:t>
      </w:r>
      <w:r>
        <w:rPr>
          <w:rFonts w:hint="eastAsia"/>
          <w:color w:val="282828"/>
          <w:sz w:val="32"/>
          <w:szCs w:val="32"/>
        </w:rPr>
        <w:t>  </w:t>
      </w:r>
      <w:r>
        <w:rPr>
          <w:rFonts w:ascii="黑体" w:eastAsia="黑体" w:hAnsi="黑体" w:hint="eastAsia"/>
          <w:color w:val="282828"/>
          <w:sz w:val="32"/>
          <w:szCs w:val="32"/>
        </w:rPr>
        <w:t>则</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楷体" w:eastAsia="楷体" w:hAnsi="楷体" w:hint="eastAsia"/>
          <w:b/>
          <w:bCs/>
          <w:color w:val="282828"/>
          <w:sz w:val="32"/>
          <w:szCs w:val="32"/>
        </w:rPr>
        <w:t>第十二条</w:t>
      </w:r>
      <w:r>
        <w:rPr>
          <w:rFonts w:hint="eastAsia"/>
          <w:b/>
          <w:bCs/>
          <w:color w:val="282828"/>
          <w:sz w:val="32"/>
          <w:szCs w:val="32"/>
        </w:rPr>
        <w:t> </w:t>
      </w:r>
      <w:r>
        <w:rPr>
          <w:rFonts w:hint="eastAsia"/>
          <w:color w:val="282828"/>
          <w:sz w:val="32"/>
          <w:szCs w:val="32"/>
        </w:rPr>
        <w:t> </w:t>
      </w:r>
      <w:r>
        <w:rPr>
          <w:rFonts w:ascii="仿宋" w:eastAsia="仿宋" w:hAnsi="仿宋" w:hint="eastAsia"/>
          <w:color w:val="282828"/>
          <w:sz w:val="32"/>
          <w:szCs w:val="32"/>
        </w:rPr>
        <w:t>每名博士后只享受一次认定政策。通过认定高级职称的博士后，其认定职称与通过社会化评审取得的职称具有同等效力。国家和我省已实行“以考代评”或“考评结合”的系列（专业）按有关规定执行。</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楷体" w:eastAsia="楷体" w:hAnsi="楷体" w:hint="eastAsia"/>
          <w:b/>
          <w:bCs/>
          <w:color w:val="282828"/>
          <w:sz w:val="32"/>
          <w:szCs w:val="32"/>
        </w:rPr>
        <w:t>第十三条</w:t>
      </w:r>
      <w:r>
        <w:rPr>
          <w:rFonts w:hint="eastAsia"/>
          <w:b/>
          <w:bCs/>
          <w:color w:val="282828"/>
          <w:sz w:val="32"/>
          <w:szCs w:val="32"/>
        </w:rPr>
        <w:t> </w:t>
      </w:r>
      <w:r>
        <w:rPr>
          <w:rFonts w:hint="eastAsia"/>
          <w:color w:val="282828"/>
          <w:sz w:val="32"/>
          <w:szCs w:val="32"/>
        </w:rPr>
        <w:t> </w:t>
      </w:r>
      <w:r>
        <w:rPr>
          <w:rFonts w:ascii="仿宋" w:eastAsia="仿宋" w:hAnsi="仿宋" w:hint="eastAsia"/>
          <w:color w:val="282828"/>
          <w:sz w:val="32"/>
          <w:szCs w:val="32"/>
        </w:rPr>
        <w:t>有自主职称评审权限的设站单位和用人单位应按本办法执行，不得擅自开展博士后高级职称认定工作。我省博士后到中央驻皖企业单位工作，确需认定高级职称的，经用人单位同意后可按相关规定进行认定。</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楷体" w:eastAsia="楷体" w:hAnsi="楷体" w:hint="eastAsia"/>
          <w:b/>
          <w:bCs/>
          <w:color w:val="282828"/>
          <w:sz w:val="32"/>
          <w:szCs w:val="32"/>
        </w:rPr>
        <w:t>第十四条</w:t>
      </w:r>
      <w:r>
        <w:rPr>
          <w:rFonts w:hint="eastAsia"/>
          <w:b/>
          <w:bCs/>
          <w:color w:val="282828"/>
          <w:sz w:val="32"/>
          <w:szCs w:val="32"/>
        </w:rPr>
        <w:t> </w:t>
      </w:r>
      <w:r>
        <w:rPr>
          <w:rFonts w:hint="eastAsia"/>
          <w:color w:val="000000"/>
          <w:sz w:val="32"/>
          <w:szCs w:val="32"/>
        </w:rPr>
        <w:t> </w:t>
      </w:r>
      <w:r>
        <w:rPr>
          <w:rFonts w:ascii="仿宋" w:eastAsia="仿宋" w:hAnsi="仿宋" w:hint="eastAsia"/>
          <w:color w:val="000000"/>
          <w:sz w:val="32"/>
          <w:szCs w:val="32"/>
        </w:rPr>
        <w:t>申请人通过提供虚假材料、剽窃他人作品和学术成果或者通过其他不正当手段取得职称的，由省人力资源社会保障厅撤销其已取得的职称，并记入职称评审诚信档案库，纳入全国信用信息共享平台，记录期限为3年。</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楷体" w:eastAsia="楷体" w:hAnsi="楷体" w:hint="eastAsia"/>
          <w:b/>
          <w:bCs/>
          <w:color w:val="282828"/>
          <w:sz w:val="32"/>
          <w:szCs w:val="32"/>
        </w:rPr>
        <w:t>第十五条</w:t>
      </w:r>
      <w:r>
        <w:rPr>
          <w:rFonts w:hint="eastAsia"/>
          <w:b/>
          <w:bCs/>
          <w:color w:val="282828"/>
          <w:sz w:val="32"/>
          <w:szCs w:val="32"/>
        </w:rPr>
        <w:t> </w:t>
      </w:r>
      <w:r>
        <w:rPr>
          <w:rFonts w:hint="eastAsia"/>
          <w:color w:val="282828"/>
          <w:sz w:val="32"/>
          <w:szCs w:val="32"/>
        </w:rPr>
        <w:t> </w:t>
      </w:r>
      <w:r>
        <w:rPr>
          <w:rFonts w:ascii="仿宋" w:eastAsia="仿宋" w:hAnsi="仿宋" w:hint="eastAsia"/>
          <w:color w:val="282828"/>
          <w:sz w:val="32"/>
          <w:szCs w:val="32"/>
        </w:rPr>
        <w:t>申请职称认定所需费用，按省财政、物价部门核准的职称评审费和论文鉴定费标准执行。</w:t>
      </w:r>
    </w:p>
    <w:p w:rsidR="00181384" w:rsidRDefault="00181384" w:rsidP="00181384">
      <w:pPr>
        <w:pStyle w:val="a3"/>
        <w:shd w:val="clear" w:color="auto" w:fill="FFFFFF"/>
        <w:spacing w:before="0" w:beforeAutospacing="0" w:after="0" w:afterAutospacing="0" w:line="600" w:lineRule="atLeast"/>
        <w:ind w:firstLine="640"/>
        <w:jc w:val="both"/>
        <w:rPr>
          <w:rFonts w:ascii="Calibri" w:hAnsi="Calibri"/>
          <w:color w:val="282828"/>
          <w:sz w:val="21"/>
          <w:szCs w:val="21"/>
        </w:rPr>
      </w:pPr>
      <w:r>
        <w:rPr>
          <w:rFonts w:ascii="楷体" w:eastAsia="楷体" w:hAnsi="楷体" w:hint="eastAsia"/>
          <w:b/>
          <w:bCs/>
          <w:color w:val="282828"/>
          <w:sz w:val="32"/>
          <w:szCs w:val="32"/>
        </w:rPr>
        <w:lastRenderedPageBreak/>
        <w:t>第十六条</w:t>
      </w:r>
      <w:r>
        <w:rPr>
          <w:rFonts w:hint="eastAsia"/>
          <w:b/>
          <w:bCs/>
          <w:color w:val="282828"/>
          <w:sz w:val="32"/>
          <w:szCs w:val="32"/>
        </w:rPr>
        <w:t> </w:t>
      </w:r>
      <w:r>
        <w:rPr>
          <w:rFonts w:hint="eastAsia"/>
          <w:color w:val="282828"/>
          <w:sz w:val="32"/>
          <w:szCs w:val="32"/>
        </w:rPr>
        <w:t> </w:t>
      </w:r>
      <w:r>
        <w:rPr>
          <w:rFonts w:ascii="仿宋" w:eastAsia="仿宋" w:hAnsi="仿宋" w:hint="eastAsia"/>
          <w:color w:val="282828"/>
          <w:sz w:val="32"/>
          <w:szCs w:val="32"/>
        </w:rPr>
        <w:t>本办法自发布之日起施行。由安徽省人力资源和社会保障厅负责解释。</w:t>
      </w:r>
    </w:p>
    <w:p w:rsidR="00181384" w:rsidRDefault="00181384" w:rsidP="00181384">
      <w:pPr>
        <w:pStyle w:val="a3"/>
        <w:shd w:val="clear" w:color="auto" w:fill="FFFFFF"/>
        <w:spacing w:before="0" w:beforeAutospacing="0" w:after="0" w:afterAutospacing="0"/>
        <w:jc w:val="both"/>
        <w:rPr>
          <w:rFonts w:ascii="Calibri" w:hAnsi="Calibri"/>
          <w:color w:val="282828"/>
          <w:sz w:val="21"/>
          <w:szCs w:val="21"/>
        </w:rPr>
      </w:pPr>
      <w:r>
        <w:rPr>
          <w:rFonts w:ascii="Calibri" w:hAnsi="Calibri"/>
          <w:color w:val="282828"/>
          <w:sz w:val="21"/>
          <w:szCs w:val="21"/>
        </w:rPr>
        <w:t> </w:t>
      </w:r>
    </w:p>
    <w:p w:rsidR="00181384" w:rsidRPr="00181384" w:rsidRDefault="00181384"/>
    <w:sectPr w:rsidR="00181384" w:rsidRPr="00181384" w:rsidSect="00A136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1384"/>
    <w:rsid w:val="00106D57"/>
    <w:rsid w:val="00181384"/>
    <w:rsid w:val="00A136EC"/>
    <w:rsid w:val="00E4786F"/>
    <w:rsid w:val="00FB1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3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1384"/>
    <w:rPr>
      <w:b/>
      <w:bCs/>
    </w:rPr>
  </w:style>
</w:styles>
</file>

<file path=word/webSettings.xml><?xml version="1.0" encoding="utf-8"?>
<w:webSettings xmlns:r="http://schemas.openxmlformats.org/officeDocument/2006/relationships" xmlns:w="http://schemas.openxmlformats.org/wordprocessingml/2006/main">
  <w:divs>
    <w:div w:id="13754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孙捷</dc:creator>
  <cp:lastModifiedBy>孙捷</cp:lastModifiedBy>
  <cp:revision>1</cp:revision>
  <dcterms:created xsi:type="dcterms:W3CDTF">2021-01-11T02:12:00Z</dcterms:created>
  <dcterms:modified xsi:type="dcterms:W3CDTF">2021-01-11T02:12:00Z</dcterms:modified>
</cp:coreProperties>
</file>